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50B4" w14:textId="3C602241" w:rsidR="008D4254" w:rsidRDefault="00F67579" w:rsidP="00D137BE">
      <w:pPr>
        <w:spacing w:line="276" w:lineRule="auto"/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4"/>
        </w:rPr>
        <w:t xml:space="preserve">令和7年度　</w:t>
      </w:r>
      <w:r w:rsidR="00937FD9" w:rsidRPr="00937FD9">
        <w:rPr>
          <w:rFonts w:ascii="ＭＳ 明朝" w:eastAsia="ＭＳ 明朝" w:hAnsi="ＭＳ 明朝" w:hint="eastAsia"/>
          <w:sz w:val="22"/>
          <w:szCs w:val="24"/>
        </w:rPr>
        <w:t>長野原町農畜産物ブランド化推進業務委託</w:t>
      </w:r>
      <w:r w:rsidR="00D137BE">
        <w:rPr>
          <w:rFonts w:ascii="ＭＳ 明朝" w:eastAsia="ＭＳ 明朝" w:hAnsi="ＭＳ 明朝" w:hint="eastAsia"/>
          <w:sz w:val="22"/>
          <w:szCs w:val="24"/>
        </w:rPr>
        <w:t>仕様書</w:t>
      </w:r>
    </w:p>
    <w:p w14:paraId="59F2ECF8" w14:textId="77777777" w:rsidR="00D137BE" w:rsidRPr="00937FD9" w:rsidRDefault="00D137BE" w:rsidP="00D137BE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5779CF5E" w14:textId="77777777" w:rsidR="00D137BE" w:rsidRDefault="00D137BE" w:rsidP="00D137BE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業務名</w:t>
      </w:r>
    </w:p>
    <w:p w14:paraId="77152ADA" w14:textId="12A43DE5" w:rsidR="00D137BE" w:rsidRDefault="00D137BE" w:rsidP="00D137BE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F67579">
        <w:rPr>
          <w:rFonts w:ascii="ＭＳ 明朝" w:eastAsia="ＭＳ 明朝" w:hAnsi="ＭＳ 明朝" w:hint="eastAsia"/>
          <w:sz w:val="22"/>
          <w:szCs w:val="24"/>
        </w:rPr>
        <w:t>令和7年度　長野原町農畜産物ブランド化推進業務</w:t>
      </w:r>
      <w:r w:rsidR="00937FD9" w:rsidRPr="00937FD9">
        <w:rPr>
          <w:rFonts w:ascii="ＭＳ 明朝" w:eastAsia="ＭＳ 明朝" w:hAnsi="ＭＳ 明朝" w:hint="eastAsia"/>
          <w:sz w:val="22"/>
          <w:szCs w:val="24"/>
        </w:rPr>
        <w:t>委託</w:t>
      </w:r>
    </w:p>
    <w:p w14:paraId="0219E802" w14:textId="77777777" w:rsidR="00D137BE" w:rsidRDefault="00D137BE" w:rsidP="00D137BE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36E63D1D" w14:textId="77777777" w:rsidR="00D137BE" w:rsidRDefault="00D137BE" w:rsidP="00D137BE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業務の目的</w:t>
      </w:r>
    </w:p>
    <w:p w14:paraId="39C357B5" w14:textId="703466D7" w:rsidR="00D137BE" w:rsidRDefault="00D137BE" w:rsidP="001C027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1E3849">
        <w:rPr>
          <w:rFonts w:ascii="ＭＳ 明朝" w:eastAsia="ＭＳ 明朝" w:hAnsi="ＭＳ 明朝" w:hint="eastAsia"/>
          <w:sz w:val="22"/>
          <w:szCs w:val="24"/>
        </w:rPr>
        <w:t>本業務は、長野原町</w:t>
      </w:r>
      <w:r w:rsidR="00D22641">
        <w:rPr>
          <w:rFonts w:ascii="ＭＳ 明朝" w:eastAsia="ＭＳ 明朝" w:hAnsi="ＭＳ 明朝" w:hint="eastAsia"/>
          <w:sz w:val="22"/>
          <w:szCs w:val="24"/>
        </w:rPr>
        <w:t>（以下「町」という。）</w:t>
      </w:r>
      <w:r w:rsidR="001E3849">
        <w:rPr>
          <w:rFonts w:ascii="ＭＳ 明朝" w:eastAsia="ＭＳ 明朝" w:hAnsi="ＭＳ 明朝" w:hint="eastAsia"/>
          <w:sz w:val="22"/>
          <w:szCs w:val="24"/>
        </w:rPr>
        <w:t>における</w:t>
      </w:r>
      <w:r w:rsidR="003A60E8">
        <w:rPr>
          <w:rFonts w:ascii="ＭＳ 明朝" w:eastAsia="ＭＳ 明朝" w:hAnsi="ＭＳ 明朝" w:hint="eastAsia"/>
          <w:sz w:val="22"/>
          <w:szCs w:val="24"/>
        </w:rPr>
        <w:t>農畜産物のブランド化について、地域プレイヤーの育成・モチベーション醸成・事業者間の共通認識形成等を見込む研修</w:t>
      </w:r>
      <w:r w:rsidR="00F67579">
        <w:rPr>
          <w:rFonts w:ascii="ＭＳ 明朝" w:eastAsia="ＭＳ 明朝" w:hAnsi="ＭＳ 明朝" w:hint="eastAsia"/>
          <w:sz w:val="22"/>
          <w:szCs w:val="24"/>
        </w:rPr>
        <w:t>プログラムや</w:t>
      </w:r>
      <w:r w:rsidR="003A60E8">
        <w:rPr>
          <w:rFonts w:ascii="ＭＳ 明朝" w:eastAsia="ＭＳ 明朝" w:hAnsi="ＭＳ 明朝" w:hint="eastAsia"/>
          <w:sz w:val="22"/>
          <w:szCs w:val="24"/>
        </w:rPr>
        <w:t>、現状分析・課題特定・収益化設計等を進める事で</w:t>
      </w:r>
      <w:r w:rsidR="00EC4C70">
        <w:rPr>
          <w:rFonts w:ascii="ＭＳ 明朝" w:eastAsia="ＭＳ 明朝" w:hAnsi="ＭＳ 明朝" w:hint="eastAsia"/>
          <w:sz w:val="22"/>
          <w:szCs w:val="24"/>
        </w:rPr>
        <w:t>、</w:t>
      </w:r>
      <w:r w:rsidR="003A60E8">
        <w:rPr>
          <w:rFonts w:ascii="ＭＳ 明朝" w:eastAsia="ＭＳ 明朝" w:hAnsi="ＭＳ 明朝" w:hint="eastAsia"/>
          <w:sz w:val="22"/>
          <w:szCs w:val="24"/>
        </w:rPr>
        <w:t>地域内での合意形成を図</w:t>
      </w:r>
      <w:r w:rsidR="00F67579">
        <w:rPr>
          <w:rFonts w:ascii="ＭＳ 明朝" w:eastAsia="ＭＳ 明朝" w:hAnsi="ＭＳ 明朝" w:hint="eastAsia"/>
          <w:sz w:val="22"/>
          <w:szCs w:val="24"/>
        </w:rPr>
        <w:t>ると同時に</w:t>
      </w:r>
      <w:r w:rsidR="003A60E8">
        <w:rPr>
          <w:rFonts w:ascii="ＭＳ 明朝" w:eastAsia="ＭＳ 明朝" w:hAnsi="ＭＳ 明朝" w:hint="eastAsia"/>
          <w:sz w:val="22"/>
          <w:szCs w:val="24"/>
        </w:rPr>
        <w:t>ブランド化戦略を</w:t>
      </w:r>
      <w:r w:rsidR="001E3849">
        <w:rPr>
          <w:rFonts w:ascii="ＭＳ 明朝" w:eastAsia="ＭＳ 明朝" w:hAnsi="ＭＳ 明朝" w:hint="eastAsia"/>
          <w:sz w:val="22"/>
          <w:szCs w:val="24"/>
        </w:rPr>
        <w:t>策定するものである。</w:t>
      </w:r>
    </w:p>
    <w:p w14:paraId="160880E4" w14:textId="77777777" w:rsidR="001C027E" w:rsidRPr="00F67579" w:rsidRDefault="001C027E" w:rsidP="001C027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5F455EE7" w14:textId="77777777" w:rsidR="001C027E" w:rsidRDefault="001C027E" w:rsidP="001C027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委託期間</w:t>
      </w:r>
    </w:p>
    <w:p w14:paraId="0356A6FA" w14:textId="23168B4C" w:rsidR="001C027E" w:rsidRDefault="001C027E" w:rsidP="001C027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契約締結の日から令和</w:t>
      </w:r>
      <w:r w:rsidR="00EC4C70">
        <w:rPr>
          <w:rFonts w:ascii="ＭＳ 明朝" w:eastAsia="ＭＳ 明朝" w:hAnsi="ＭＳ 明朝" w:hint="eastAsia"/>
          <w:sz w:val="22"/>
          <w:szCs w:val="24"/>
        </w:rPr>
        <w:t>８</w:t>
      </w:r>
      <w:r>
        <w:rPr>
          <w:rFonts w:ascii="ＭＳ 明朝" w:eastAsia="ＭＳ 明朝" w:hAnsi="ＭＳ 明朝" w:hint="eastAsia"/>
          <w:sz w:val="22"/>
          <w:szCs w:val="24"/>
        </w:rPr>
        <w:t>年</w:t>
      </w:r>
      <w:r w:rsidR="00E141DB">
        <w:rPr>
          <w:rFonts w:ascii="ＭＳ 明朝" w:eastAsia="ＭＳ 明朝" w:hAnsi="ＭＳ 明朝" w:hint="eastAsia"/>
          <w:sz w:val="22"/>
          <w:szCs w:val="24"/>
        </w:rPr>
        <w:t>３</w:t>
      </w:r>
      <w:r>
        <w:rPr>
          <w:rFonts w:ascii="ＭＳ 明朝" w:eastAsia="ＭＳ 明朝" w:hAnsi="ＭＳ 明朝" w:hint="eastAsia"/>
          <w:sz w:val="22"/>
          <w:szCs w:val="24"/>
        </w:rPr>
        <w:t>月</w:t>
      </w:r>
      <w:r w:rsidR="00EC4C70">
        <w:rPr>
          <w:rFonts w:ascii="ＭＳ 明朝" w:eastAsia="ＭＳ 明朝" w:hAnsi="ＭＳ 明朝" w:hint="eastAsia"/>
          <w:sz w:val="22"/>
          <w:szCs w:val="24"/>
        </w:rPr>
        <w:t>３１</w:t>
      </w:r>
      <w:r>
        <w:rPr>
          <w:rFonts w:ascii="ＭＳ 明朝" w:eastAsia="ＭＳ 明朝" w:hAnsi="ＭＳ 明朝" w:hint="eastAsia"/>
          <w:sz w:val="22"/>
          <w:szCs w:val="24"/>
        </w:rPr>
        <w:t>日まで</w:t>
      </w:r>
    </w:p>
    <w:p w14:paraId="2E507D3E" w14:textId="77777777" w:rsidR="009D3EEC" w:rsidRPr="00EC4C70" w:rsidRDefault="009D3EEC" w:rsidP="001C027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60E184BE" w14:textId="77777777" w:rsidR="009D3EEC" w:rsidRDefault="009D3EEC" w:rsidP="001C027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　対象区域</w:t>
      </w:r>
    </w:p>
    <w:p w14:paraId="46AE6954" w14:textId="77777777" w:rsidR="009D3EEC" w:rsidRDefault="009D3EEC" w:rsidP="001C027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長野原町全域</w:t>
      </w:r>
    </w:p>
    <w:p w14:paraId="2C0BA278" w14:textId="77777777" w:rsidR="001C027E" w:rsidRDefault="001C027E" w:rsidP="001C027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55649F19" w14:textId="6890D508" w:rsidR="001C027E" w:rsidRDefault="009D3EEC" w:rsidP="001C027E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５</w:t>
      </w:r>
      <w:r w:rsidR="001C027E">
        <w:rPr>
          <w:rFonts w:ascii="ＭＳ 明朝" w:eastAsia="ＭＳ 明朝" w:hAnsi="ＭＳ 明朝" w:hint="eastAsia"/>
          <w:sz w:val="22"/>
          <w:szCs w:val="24"/>
        </w:rPr>
        <w:t xml:space="preserve">　業務の内容</w:t>
      </w:r>
    </w:p>
    <w:p w14:paraId="17497F22" w14:textId="699468C3" w:rsidR="00356952" w:rsidRDefault="00356952" w:rsidP="00356952">
      <w:pPr>
        <w:spacing w:line="276" w:lineRule="auto"/>
        <w:ind w:leftChars="50" w:left="215" w:hangingChars="50" w:hanging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(1)　</w:t>
      </w:r>
      <w:r w:rsidR="002272BC">
        <w:rPr>
          <w:rFonts w:ascii="ＭＳ 明朝" w:eastAsia="ＭＳ 明朝" w:hAnsi="ＭＳ 明朝" w:hint="eastAsia"/>
          <w:sz w:val="22"/>
          <w:szCs w:val="24"/>
        </w:rPr>
        <w:t>長</w:t>
      </w:r>
      <w:r>
        <w:rPr>
          <w:rFonts w:ascii="ＭＳ 明朝" w:eastAsia="ＭＳ 明朝" w:hAnsi="ＭＳ 明朝" w:hint="eastAsia"/>
          <w:sz w:val="22"/>
          <w:szCs w:val="24"/>
        </w:rPr>
        <w:t>野原町農畜産物ブランド化に関する基本的事項の検討・実施</w:t>
      </w:r>
    </w:p>
    <w:p w14:paraId="589010FC" w14:textId="7961EDA7" w:rsidR="00356952" w:rsidRDefault="00356952" w:rsidP="00356952">
      <w:pPr>
        <w:spacing w:line="276" w:lineRule="auto"/>
        <w:ind w:leftChars="100" w:left="2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ア　地域プレイヤーの育成及びモチベーション醸成</w:t>
      </w:r>
    </w:p>
    <w:p w14:paraId="579BFF66" w14:textId="4276020F" w:rsidR="00356952" w:rsidRDefault="00356952" w:rsidP="00356952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イ　地域ブランド化に向けた現状分析、課題特定、収益化設計</w:t>
      </w:r>
    </w:p>
    <w:p w14:paraId="5D0A0FDF" w14:textId="4D24065E" w:rsidR="00EC4C70" w:rsidRDefault="001C027E" w:rsidP="00995EC3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EC4C70">
        <w:rPr>
          <w:rFonts w:ascii="ＭＳ 明朝" w:eastAsia="ＭＳ 明朝" w:hAnsi="ＭＳ 明朝" w:hint="eastAsia"/>
          <w:sz w:val="22"/>
          <w:szCs w:val="24"/>
        </w:rPr>
        <w:t>(</w:t>
      </w:r>
      <w:r w:rsidR="00356952">
        <w:rPr>
          <w:rFonts w:ascii="ＭＳ 明朝" w:eastAsia="ＭＳ 明朝" w:hAnsi="ＭＳ 明朝" w:hint="eastAsia"/>
          <w:sz w:val="22"/>
          <w:szCs w:val="24"/>
        </w:rPr>
        <w:t>2</w:t>
      </w:r>
      <w:r w:rsidR="00EC4C70">
        <w:rPr>
          <w:rFonts w:ascii="ＭＳ 明朝" w:eastAsia="ＭＳ 明朝" w:hAnsi="ＭＳ 明朝" w:hint="eastAsia"/>
          <w:sz w:val="22"/>
          <w:szCs w:val="24"/>
        </w:rPr>
        <w:t xml:space="preserve">)　</w:t>
      </w:r>
      <w:r w:rsidR="00A20192">
        <w:rPr>
          <w:rFonts w:ascii="ＭＳ 明朝" w:eastAsia="ＭＳ 明朝" w:hAnsi="ＭＳ 明朝" w:hint="eastAsia"/>
          <w:sz w:val="22"/>
          <w:szCs w:val="24"/>
        </w:rPr>
        <w:t>伴走支援</w:t>
      </w:r>
    </w:p>
    <w:p w14:paraId="193AF727" w14:textId="0C4835B5" w:rsidR="00356952" w:rsidRDefault="00356952" w:rsidP="00356952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A20192">
        <w:rPr>
          <w:rFonts w:ascii="ＭＳ 明朝" w:eastAsia="ＭＳ 明朝" w:hAnsi="ＭＳ 明朝" w:hint="eastAsia"/>
          <w:sz w:val="22"/>
          <w:szCs w:val="24"/>
        </w:rPr>
        <w:t>ア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A20192">
        <w:rPr>
          <w:rFonts w:ascii="ＭＳ 明朝" w:eastAsia="ＭＳ 明朝" w:hAnsi="ＭＳ 明朝" w:hint="eastAsia"/>
          <w:sz w:val="22"/>
          <w:szCs w:val="24"/>
        </w:rPr>
        <w:t>複数回のフォローアップミーティング</w:t>
      </w:r>
    </w:p>
    <w:p w14:paraId="1AFE644C" w14:textId="0F88C05C" w:rsidR="00A20192" w:rsidRDefault="00A20192" w:rsidP="00356952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イ　実践的な戦略設計に向けたアドバイス</w:t>
      </w:r>
    </w:p>
    <w:p w14:paraId="26F60660" w14:textId="469D6950" w:rsidR="00A20192" w:rsidRDefault="00A20192" w:rsidP="00A20192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 w:rsidR="00995EC3">
        <w:rPr>
          <w:rFonts w:ascii="ＭＳ 明朝" w:eastAsia="ＭＳ 明朝" w:hAnsi="ＭＳ 明朝" w:hint="eastAsia"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>)　現状調査</w:t>
      </w:r>
    </w:p>
    <w:p w14:paraId="16A554D9" w14:textId="667DBE9F" w:rsidR="00A20192" w:rsidRDefault="00A20192" w:rsidP="00A20192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 ア　地域産品の品目別市場調査</w:t>
      </w:r>
    </w:p>
    <w:p w14:paraId="68DF77D1" w14:textId="79F9A30B" w:rsidR="00A20192" w:rsidRDefault="00A20192" w:rsidP="00A20192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 イ　地域内外のプレイヤーのヒアリング調査・掘り起こし</w:t>
      </w:r>
    </w:p>
    <w:p w14:paraId="152364B4" w14:textId="4B9C483A" w:rsidR="00A20192" w:rsidRDefault="00A20192" w:rsidP="00A20192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 ウ　ブランド形成に必要なリソースの整理</w:t>
      </w:r>
    </w:p>
    <w:p w14:paraId="6BBB214C" w14:textId="206C31BB" w:rsidR="00A20192" w:rsidRDefault="00A20192" w:rsidP="00A20192">
      <w:pPr>
        <w:spacing w:line="276" w:lineRule="auto"/>
        <w:ind w:firstLineChars="50" w:firstLine="11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</w:t>
      </w:r>
      <w:r w:rsidR="00995EC3">
        <w:rPr>
          <w:rFonts w:ascii="ＭＳ 明朝" w:eastAsia="ＭＳ 明朝" w:hAnsi="ＭＳ 明朝"/>
          <w:sz w:val="22"/>
          <w:szCs w:val="24"/>
        </w:rPr>
        <w:t>4</w:t>
      </w:r>
      <w:r>
        <w:rPr>
          <w:rFonts w:ascii="ＭＳ 明朝" w:eastAsia="ＭＳ 明朝" w:hAnsi="ＭＳ 明朝" w:hint="eastAsia"/>
          <w:sz w:val="22"/>
          <w:szCs w:val="24"/>
        </w:rPr>
        <w:t>)　収益化戦略の検討</w:t>
      </w:r>
    </w:p>
    <w:p w14:paraId="4757AF11" w14:textId="3D0F12AD" w:rsidR="00A20192" w:rsidRDefault="00A20192" w:rsidP="00A20192">
      <w:pPr>
        <w:spacing w:line="276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ア　販路の可能性調査</w:t>
      </w:r>
    </w:p>
    <w:p w14:paraId="064C5B2F" w14:textId="40584419" w:rsidR="00A20192" w:rsidRDefault="00A20192" w:rsidP="00A20192">
      <w:pPr>
        <w:spacing w:line="276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イ　販路に適したブランドコンセプト案の整理</w:t>
      </w:r>
    </w:p>
    <w:p w14:paraId="733A760C" w14:textId="6D96411A" w:rsidR="00A91FA7" w:rsidRPr="00A20192" w:rsidRDefault="00A91FA7" w:rsidP="00304FB3">
      <w:pPr>
        <w:spacing w:line="276" w:lineRule="auto"/>
        <w:ind w:left="425" w:hangingChars="193" w:hanging="425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20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lastRenderedPageBreak/>
        <w:t xml:space="preserve"> </w:t>
      </w:r>
      <w:r w:rsidRPr="00A20192">
        <w:rPr>
          <w:rFonts w:ascii="ＭＳ 明朝" w:eastAsia="ＭＳ 明朝" w:hAnsi="ＭＳ 明朝"/>
          <w:color w:val="000000" w:themeColor="text1"/>
          <w:sz w:val="22"/>
          <w:szCs w:val="24"/>
        </w:rPr>
        <w:t>(</w:t>
      </w:r>
      <w:r w:rsidR="00995EC3">
        <w:rPr>
          <w:rFonts w:ascii="ＭＳ 明朝" w:eastAsia="ＭＳ 明朝" w:hAnsi="ＭＳ 明朝"/>
          <w:color w:val="000000" w:themeColor="text1"/>
          <w:sz w:val="22"/>
          <w:szCs w:val="24"/>
        </w:rPr>
        <w:t>5</w:t>
      </w:r>
      <w:r w:rsidRPr="00A20192">
        <w:rPr>
          <w:rFonts w:ascii="ＭＳ 明朝" w:eastAsia="ＭＳ 明朝" w:hAnsi="ＭＳ 明朝"/>
          <w:color w:val="000000" w:themeColor="text1"/>
          <w:sz w:val="22"/>
          <w:szCs w:val="24"/>
        </w:rPr>
        <w:t>)</w:t>
      </w:r>
      <w:r w:rsidRPr="00A20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打合せ記録の作成</w:t>
      </w:r>
    </w:p>
    <w:p w14:paraId="24CFA578" w14:textId="77777777" w:rsidR="00A91FA7" w:rsidRPr="00A20192" w:rsidRDefault="00A91FA7" w:rsidP="00304FB3">
      <w:pPr>
        <w:spacing w:line="276" w:lineRule="auto"/>
        <w:ind w:left="425" w:hangingChars="193" w:hanging="425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A20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作業を遂行するための必要事項について、町に対して、その進捗状況を随時報告するとともに、十分な打合せを行った</w:t>
      </w:r>
      <w:r w:rsidR="00D53D92" w:rsidRPr="00A20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うえ、業務の遅延や遺漏の防止に努めるものとする。</w:t>
      </w:r>
    </w:p>
    <w:p w14:paraId="4D0BB0DA" w14:textId="00C86812" w:rsidR="00D53D92" w:rsidRDefault="00D53D92" w:rsidP="00304FB3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 w:rsidRPr="00A20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また、業務を適正かつ円滑に実施するため、受託者は</w:t>
      </w:r>
      <w:r w:rsidR="00935303" w:rsidRPr="00A2019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町と常に緊密な連携を図り、業務の方針、条件等の疑義を正すものとし、その内容については、その都度、受託者が記録し、相互に確認すること。</w:t>
      </w:r>
    </w:p>
    <w:p w14:paraId="689DD24C" w14:textId="77777777" w:rsidR="00F60527" w:rsidRPr="00195660" w:rsidRDefault="00F60527" w:rsidP="00B84B21">
      <w:pPr>
        <w:spacing w:line="276" w:lineRule="auto"/>
        <w:rPr>
          <w:rFonts w:ascii="ＭＳ 明朝" w:eastAsia="ＭＳ 明朝" w:hAnsi="ＭＳ 明朝"/>
          <w:sz w:val="22"/>
          <w:szCs w:val="24"/>
        </w:rPr>
      </w:pPr>
    </w:p>
    <w:p w14:paraId="0999A952" w14:textId="77777777" w:rsidR="00A17D41" w:rsidRDefault="009D3EEC" w:rsidP="00A17D41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６</w:t>
      </w:r>
      <w:r w:rsidR="00A17D41">
        <w:rPr>
          <w:rFonts w:ascii="ＭＳ 明朝" w:eastAsia="ＭＳ 明朝" w:hAnsi="ＭＳ 明朝" w:hint="eastAsia"/>
          <w:sz w:val="22"/>
          <w:szCs w:val="24"/>
        </w:rPr>
        <w:t xml:space="preserve">　完成検査</w:t>
      </w:r>
    </w:p>
    <w:p w14:paraId="67015DFE" w14:textId="77777777" w:rsidR="00A17D41" w:rsidRDefault="00A17D41" w:rsidP="00A17D4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受託者は、</w:t>
      </w:r>
      <w:r w:rsidR="004662CC">
        <w:rPr>
          <w:rFonts w:ascii="ＭＳ 明朝" w:eastAsia="ＭＳ 明朝" w:hAnsi="ＭＳ 明朝" w:hint="eastAsia"/>
          <w:sz w:val="22"/>
          <w:szCs w:val="24"/>
        </w:rPr>
        <w:t>完了報告書を提出する際は、事前に契約書及び仕様書にて</w:t>
      </w:r>
      <w:r w:rsidR="008A485F">
        <w:rPr>
          <w:rFonts w:ascii="ＭＳ 明朝" w:eastAsia="ＭＳ 明朝" w:hAnsi="ＭＳ 明朝" w:hint="eastAsia"/>
          <w:sz w:val="22"/>
          <w:szCs w:val="24"/>
        </w:rPr>
        <w:t>定められた</w:t>
      </w:r>
      <w:r w:rsidR="004662CC">
        <w:rPr>
          <w:rFonts w:ascii="ＭＳ 明朝" w:eastAsia="ＭＳ 明朝" w:hAnsi="ＭＳ 明朝" w:hint="eastAsia"/>
          <w:sz w:val="22"/>
          <w:szCs w:val="24"/>
        </w:rPr>
        <w:t>資料の整備を完了し、町に提出しなければならない。</w:t>
      </w:r>
    </w:p>
    <w:p w14:paraId="3A7FC3BF" w14:textId="77777777" w:rsidR="004662CC" w:rsidRDefault="004662CC" w:rsidP="00A17D4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また、町の立ち会いのもと、完成検査を実施するものとし、検査の結果及び成果品納品後に不備等が発見された場合、受託者は速やかに修正しなければならない。</w:t>
      </w:r>
    </w:p>
    <w:p w14:paraId="5285547F" w14:textId="77777777" w:rsidR="004662CC" w:rsidRDefault="004662CC" w:rsidP="00A17D4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60076B5E" w14:textId="77777777" w:rsidR="004662CC" w:rsidRDefault="009D3EEC" w:rsidP="00A17D4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７</w:t>
      </w:r>
      <w:r w:rsidR="004662CC">
        <w:rPr>
          <w:rFonts w:ascii="ＭＳ 明朝" w:eastAsia="ＭＳ 明朝" w:hAnsi="ＭＳ 明朝" w:hint="eastAsia"/>
          <w:sz w:val="22"/>
          <w:szCs w:val="24"/>
        </w:rPr>
        <w:t xml:space="preserve">　納入成果品</w:t>
      </w:r>
    </w:p>
    <w:p w14:paraId="17AEF02F" w14:textId="5F8A4B5D" w:rsidR="004662CC" w:rsidRDefault="004662CC" w:rsidP="00A17D4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="00F67579">
        <w:rPr>
          <w:rFonts w:ascii="ＭＳ 明朝" w:eastAsia="ＭＳ 明朝" w:hAnsi="ＭＳ 明朝" w:hint="eastAsia"/>
          <w:sz w:val="22"/>
          <w:szCs w:val="24"/>
        </w:rPr>
        <w:t>令和7年度　長野原町農畜産物ブランド化推進業務</w:t>
      </w:r>
      <w:r>
        <w:rPr>
          <w:rFonts w:ascii="ＭＳ 明朝" w:eastAsia="ＭＳ 明朝" w:hAnsi="ＭＳ 明朝" w:hint="eastAsia"/>
          <w:sz w:val="22"/>
          <w:szCs w:val="24"/>
        </w:rPr>
        <w:t>委託の成果として、以下のものを納入する</w:t>
      </w:r>
      <w:r w:rsidR="008A485F">
        <w:rPr>
          <w:rFonts w:ascii="ＭＳ 明朝" w:eastAsia="ＭＳ 明朝" w:hAnsi="ＭＳ 明朝" w:hint="eastAsia"/>
          <w:sz w:val="22"/>
          <w:szCs w:val="24"/>
        </w:rPr>
        <w:t>こと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p w14:paraId="2D40F84B" w14:textId="77777777" w:rsidR="004662CC" w:rsidRDefault="00B96A30" w:rsidP="00B96A30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ア</w:t>
      </w:r>
      <w:r w:rsidR="004662CC">
        <w:rPr>
          <w:rFonts w:ascii="ＭＳ 明朝" w:eastAsia="ＭＳ 明朝" w:hAnsi="ＭＳ 明朝" w:hint="eastAsia"/>
          <w:sz w:val="22"/>
          <w:szCs w:val="24"/>
        </w:rPr>
        <w:t xml:space="preserve">　報告書</w:t>
      </w:r>
    </w:p>
    <w:p w14:paraId="59C7C6B6" w14:textId="6795F07F" w:rsidR="004662CC" w:rsidRDefault="00A20192" w:rsidP="00B96A30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イ</w:t>
      </w:r>
      <w:r w:rsidR="00B96A3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662CC">
        <w:rPr>
          <w:rFonts w:ascii="ＭＳ 明朝" w:eastAsia="ＭＳ 明朝" w:hAnsi="ＭＳ 明朝" w:hint="eastAsia"/>
          <w:sz w:val="22"/>
          <w:szCs w:val="24"/>
        </w:rPr>
        <w:t>その他</w:t>
      </w:r>
      <w:r>
        <w:rPr>
          <w:rFonts w:ascii="ＭＳ 明朝" w:eastAsia="ＭＳ 明朝" w:hAnsi="ＭＳ 明朝" w:hint="eastAsia"/>
          <w:sz w:val="22"/>
          <w:szCs w:val="24"/>
        </w:rPr>
        <w:t>検討</w:t>
      </w:r>
      <w:r w:rsidR="004662CC">
        <w:rPr>
          <w:rFonts w:ascii="ＭＳ 明朝" w:eastAsia="ＭＳ 明朝" w:hAnsi="ＭＳ 明朝" w:hint="eastAsia"/>
          <w:sz w:val="22"/>
          <w:szCs w:val="24"/>
        </w:rPr>
        <w:t>に係る関係書類</w:t>
      </w:r>
    </w:p>
    <w:p w14:paraId="601F28C7" w14:textId="1897D936" w:rsidR="004662CC" w:rsidRDefault="00A20192" w:rsidP="00B96A30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ウ</w:t>
      </w:r>
      <w:r w:rsidR="00B96A3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662CC">
        <w:rPr>
          <w:rFonts w:ascii="ＭＳ 明朝" w:eastAsia="ＭＳ 明朝" w:hAnsi="ＭＳ 明朝" w:hint="eastAsia"/>
          <w:sz w:val="22"/>
          <w:szCs w:val="24"/>
        </w:rPr>
        <w:t>打合せ記録簿</w:t>
      </w:r>
    </w:p>
    <w:p w14:paraId="266C5361" w14:textId="5B27E371" w:rsidR="004662CC" w:rsidRDefault="00A20192" w:rsidP="00B96A30">
      <w:pPr>
        <w:spacing w:line="276" w:lineRule="auto"/>
        <w:ind w:leftChars="100" w:left="210"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エ</w:t>
      </w:r>
      <w:r w:rsidR="00B96A3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662CC">
        <w:rPr>
          <w:rFonts w:ascii="ＭＳ 明朝" w:eastAsia="ＭＳ 明朝" w:hAnsi="ＭＳ 明朝" w:hint="eastAsia"/>
          <w:sz w:val="22"/>
          <w:szCs w:val="24"/>
        </w:rPr>
        <w:t>上記</w:t>
      </w:r>
      <w:r w:rsidR="004E0263">
        <w:rPr>
          <w:rFonts w:ascii="ＭＳ 明朝" w:eastAsia="ＭＳ 明朝" w:hAnsi="ＭＳ 明朝" w:hint="eastAsia"/>
          <w:sz w:val="22"/>
          <w:szCs w:val="24"/>
        </w:rPr>
        <w:t>（ア）から（</w:t>
      </w:r>
      <w:r>
        <w:rPr>
          <w:rFonts w:ascii="ＭＳ 明朝" w:eastAsia="ＭＳ 明朝" w:hAnsi="ＭＳ 明朝" w:hint="eastAsia"/>
          <w:sz w:val="22"/>
          <w:szCs w:val="24"/>
        </w:rPr>
        <w:t>ウ</w:t>
      </w:r>
      <w:r w:rsidR="004E0263">
        <w:rPr>
          <w:rFonts w:ascii="ＭＳ 明朝" w:eastAsia="ＭＳ 明朝" w:hAnsi="ＭＳ 明朝" w:hint="eastAsia"/>
          <w:sz w:val="22"/>
          <w:szCs w:val="24"/>
        </w:rPr>
        <w:t>）の電子データ（電子媒体に保存して納入すること）</w:t>
      </w:r>
    </w:p>
    <w:p w14:paraId="24C77819" w14:textId="77777777" w:rsidR="004662CC" w:rsidRDefault="004662CC" w:rsidP="00A17D41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</w:p>
    <w:p w14:paraId="135711FB" w14:textId="77777777" w:rsidR="004662CC" w:rsidRDefault="009D3EEC" w:rsidP="00A17D41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８</w:t>
      </w:r>
      <w:r w:rsidR="004662CC">
        <w:rPr>
          <w:rFonts w:ascii="ＭＳ 明朝" w:eastAsia="ＭＳ 明朝" w:hAnsi="ＭＳ 明朝" w:hint="eastAsia"/>
          <w:sz w:val="22"/>
          <w:szCs w:val="24"/>
        </w:rPr>
        <w:t xml:space="preserve">　業務内容の変更</w:t>
      </w:r>
    </w:p>
    <w:p w14:paraId="0E5974D2" w14:textId="77777777" w:rsidR="004662CC" w:rsidRDefault="004662CC" w:rsidP="00A17D41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業務内容に著しい変更が生じた場合は、町と協議し、契約の変更を行うものとする。</w:t>
      </w:r>
    </w:p>
    <w:p w14:paraId="18E35D54" w14:textId="77777777" w:rsidR="004662CC" w:rsidRDefault="004662CC" w:rsidP="00A17D41">
      <w:pPr>
        <w:spacing w:line="276" w:lineRule="auto"/>
        <w:ind w:left="425" w:hangingChars="193" w:hanging="425"/>
        <w:rPr>
          <w:rFonts w:ascii="ＭＳ 明朝" w:eastAsia="ＭＳ 明朝" w:hAnsi="ＭＳ 明朝"/>
          <w:sz w:val="22"/>
          <w:szCs w:val="24"/>
        </w:rPr>
      </w:pPr>
    </w:p>
    <w:p w14:paraId="65802C77" w14:textId="77777777" w:rsidR="00B35801" w:rsidRDefault="009D3EEC" w:rsidP="00B35801">
      <w:pPr>
        <w:spacing w:line="276" w:lineRule="auto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９</w:t>
      </w:r>
      <w:r w:rsidR="00B35801">
        <w:rPr>
          <w:rFonts w:ascii="ＭＳ 明朝" w:eastAsia="ＭＳ 明朝" w:hAnsi="ＭＳ 明朝" w:hint="eastAsia"/>
          <w:sz w:val="22"/>
          <w:szCs w:val="24"/>
        </w:rPr>
        <w:t xml:space="preserve">　損害賠償</w:t>
      </w:r>
    </w:p>
    <w:p w14:paraId="0136BFFB" w14:textId="77777777" w:rsidR="00B35801" w:rsidRDefault="00B35801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業務の遂行にあたり、第三者の施設等に損害を与えた場合には、直ちに町へ報告するとともに、受託者の責任において速やかに処理を行うものとする。</w:t>
      </w:r>
    </w:p>
    <w:p w14:paraId="2C6F9F21" w14:textId="77777777" w:rsidR="00415065" w:rsidRDefault="00415065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51388F81" w14:textId="77777777" w:rsidR="00B35801" w:rsidRDefault="009D3EEC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1</w:t>
      </w:r>
      <w:r>
        <w:rPr>
          <w:rFonts w:ascii="ＭＳ 明朝" w:eastAsia="ＭＳ 明朝" w:hAnsi="ＭＳ 明朝"/>
          <w:sz w:val="22"/>
          <w:szCs w:val="24"/>
        </w:rPr>
        <w:t>0</w:t>
      </w:r>
      <w:r w:rsidR="00B35801">
        <w:rPr>
          <w:rFonts w:ascii="ＭＳ 明朝" w:eastAsia="ＭＳ 明朝" w:hAnsi="ＭＳ 明朝" w:hint="eastAsia"/>
          <w:sz w:val="22"/>
          <w:szCs w:val="24"/>
        </w:rPr>
        <w:t xml:space="preserve">　関係法令の遵守</w:t>
      </w:r>
    </w:p>
    <w:p w14:paraId="01E61707" w14:textId="77777777" w:rsidR="00B35801" w:rsidRDefault="00B35801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業務の遂行にあたり、関係法令、条例、規則、通知等遵守するものとする。</w:t>
      </w:r>
    </w:p>
    <w:p w14:paraId="730E2A87" w14:textId="77777777" w:rsidR="006D202F" w:rsidRDefault="006D202F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02852B2D" w14:textId="77777777" w:rsidR="00B35801" w:rsidRDefault="00B35801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1</w:t>
      </w:r>
      <w:r w:rsidR="009D3EEC">
        <w:rPr>
          <w:rFonts w:ascii="ＭＳ 明朝" w:eastAsia="ＭＳ 明朝" w:hAnsi="ＭＳ 明朝"/>
          <w:sz w:val="22"/>
          <w:szCs w:val="24"/>
        </w:rPr>
        <w:t>1</w:t>
      </w:r>
      <w:r>
        <w:rPr>
          <w:rFonts w:ascii="ＭＳ 明朝" w:eastAsia="ＭＳ 明朝" w:hAnsi="ＭＳ 明朝" w:hint="eastAsia"/>
          <w:sz w:val="22"/>
          <w:szCs w:val="24"/>
        </w:rPr>
        <w:t xml:space="preserve">　秘密の厳守</w:t>
      </w:r>
    </w:p>
    <w:p w14:paraId="49D5FCF8" w14:textId="77777777" w:rsidR="00B35801" w:rsidRDefault="00B35801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業務の実施中に生ずるすべての成果品や知り得た事項等を、町の許可なく</w:t>
      </w:r>
      <w:r w:rsidR="00D22641">
        <w:rPr>
          <w:rFonts w:ascii="ＭＳ 明朝" w:eastAsia="ＭＳ 明朝" w:hAnsi="ＭＳ 明朝" w:hint="eastAsia"/>
          <w:sz w:val="22"/>
          <w:szCs w:val="24"/>
        </w:rPr>
        <w:t>第</w:t>
      </w:r>
      <w:r w:rsidR="00454493">
        <w:rPr>
          <w:rFonts w:ascii="ＭＳ 明朝" w:eastAsia="ＭＳ 明朝" w:hAnsi="ＭＳ 明朝" w:hint="eastAsia"/>
          <w:sz w:val="22"/>
          <w:szCs w:val="24"/>
        </w:rPr>
        <w:t>三</w:t>
      </w:r>
      <w:r w:rsidR="00D22641">
        <w:rPr>
          <w:rFonts w:ascii="ＭＳ 明朝" w:eastAsia="ＭＳ 明朝" w:hAnsi="ＭＳ 明朝" w:hint="eastAsia"/>
          <w:sz w:val="22"/>
          <w:szCs w:val="24"/>
        </w:rPr>
        <w:t>者に漏らしてはならない</w:t>
      </w:r>
      <w:r>
        <w:rPr>
          <w:rFonts w:ascii="ＭＳ 明朝" w:eastAsia="ＭＳ 明朝" w:hAnsi="ＭＳ 明朝" w:hint="eastAsia"/>
          <w:sz w:val="22"/>
          <w:szCs w:val="24"/>
        </w:rPr>
        <w:t>。なお、業務完了後も同様とする。</w:t>
      </w:r>
    </w:p>
    <w:p w14:paraId="31568E19" w14:textId="77777777" w:rsidR="00B35801" w:rsidRDefault="00B35801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609611B3" w14:textId="77777777" w:rsidR="00B35801" w:rsidRDefault="00B35801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1</w:t>
      </w:r>
      <w:r w:rsidR="009D3EEC">
        <w:rPr>
          <w:rFonts w:ascii="ＭＳ 明朝" w:eastAsia="ＭＳ 明朝" w:hAnsi="ＭＳ 明朝"/>
          <w:sz w:val="22"/>
          <w:szCs w:val="24"/>
        </w:rPr>
        <w:t>2</w:t>
      </w:r>
      <w:r>
        <w:rPr>
          <w:rFonts w:ascii="ＭＳ 明朝" w:eastAsia="ＭＳ 明朝" w:hAnsi="ＭＳ 明朝" w:hint="eastAsia"/>
          <w:sz w:val="22"/>
          <w:szCs w:val="24"/>
        </w:rPr>
        <w:t xml:space="preserve">　調査の成果の帰属</w:t>
      </w:r>
    </w:p>
    <w:p w14:paraId="7831D7D7" w14:textId="77777777" w:rsidR="00B35801" w:rsidRDefault="00B35801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業務に係る一切の成果は、町に帰属するものとする。</w:t>
      </w:r>
    </w:p>
    <w:p w14:paraId="2B324ED0" w14:textId="77777777" w:rsidR="00B35801" w:rsidRDefault="00B35801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44065735" w14:textId="77777777" w:rsidR="00B35801" w:rsidRDefault="00B35801" w:rsidP="00B35801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1</w:t>
      </w:r>
      <w:r w:rsidR="009D3EEC">
        <w:rPr>
          <w:rFonts w:ascii="ＭＳ 明朝" w:eastAsia="ＭＳ 明朝" w:hAnsi="ＭＳ 明朝"/>
          <w:sz w:val="22"/>
          <w:szCs w:val="24"/>
        </w:rPr>
        <w:t>3</w:t>
      </w:r>
      <w:r>
        <w:rPr>
          <w:rFonts w:ascii="ＭＳ 明朝" w:eastAsia="ＭＳ 明朝" w:hAnsi="ＭＳ 明朝" w:hint="eastAsia"/>
          <w:sz w:val="22"/>
          <w:szCs w:val="24"/>
        </w:rPr>
        <w:t xml:space="preserve">　その他</w:t>
      </w:r>
    </w:p>
    <w:p w14:paraId="424C5755" w14:textId="77777777" w:rsidR="00195660" w:rsidRDefault="00B35801" w:rsidP="00195660">
      <w:pPr>
        <w:spacing w:line="276" w:lineRule="auto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(1)</w:t>
      </w:r>
      <w:r>
        <w:rPr>
          <w:rFonts w:ascii="ＭＳ 明朝" w:eastAsia="ＭＳ 明朝" w:hAnsi="ＭＳ 明朝" w:hint="eastAsia"/>
          <w:sz w:val="22"/>
          <w:szCs w:val="24"/>
        </w:rPr>
        <w:t xml:space="preserve">　業務の実施に際し、疑義が生じた場合は、町と協議し、解決するものとする。</w:t>
      </w:r>
    </w:p>
    <w:p w14:paraId="05BF31DF" w14:textId="536898A5" w:rsidR="00B35801" w:rsidRDefault="00B35801" w:rsidP="00B35801">
      <w:pPr>
        <w:spacing w:line="276" w:lineRule="auto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(2)</w:t>
      </w:r>
      <w:r>
        <w:rPr>
          <w:rFonts w:ascii="ＭＳ 明朝" w:eastAsia="ＭＳ 明朝" w:hAnsi="ＭＳ 明朝" w:hint="eastAsia"/>
          <w:sz w:val="22"/>
          <w:szCs w:val="24"/>
        </w:rPr>
        <w:t xml:space="preserve">　本仕様書に記載のない事項であっても、</w:t>
      </w:r>
      <w:r w:rsidR="00EC4C70">
        <w:rPr>
          <w:rFonts w:ascii="ＭＳ 明朝" w:eastAsia="ＭＳ 明朝" w:hAnsi="ＭＳ 明朝" w:hint="eastAsia"/>
          <w:kern w:val="0"/>
          <w:sz w:val="22"/>
          <w:szCs w:val="24"/>
        </w:rPr>
        <w:t>長野原町農畜産物ブランド化推進</w:t>
      </w:r>
      <w:r>
        <w:rPr>
          <w:rFonts w:ascii="ＭＳ 明朝" w:eastAsia="ＭＳ 明朝" w:hAnsi="ＭＳ 明朝" w:hint="eastAsia"/>
          <w:sz w:val="22"/>
          <w:szCs w:val="24"/>
        </w:rPr>
        <w:t>において</w:t>
      </w:r>
      <w:r w:rsidR="00005E54">
        <w:rPr>
          <w:rFonts w:ascii="ＭＳ 明朝" w:eastAsia="ＭＳ 明朝" w:hAnsi="ＭＳ 明朝" w:hint="eastAsia"/>
          <w:sz w:val="22"/>
          <w:szCs w:val="24"/>
        </w:rPr>
        <w:t>関連性が高い事項や</w:t>
      </w:r>
      <w:r>
        <w:rPr>
          <w:rFonts w:ascii="ＭＳ 明朝" w:eastAsia="ＭＳ 明朝" w:hAnsi="ＭＳ 明朝" w:hint="eastAsia"/>
          <w:sz w:val="22"/>
          <w:szCs w:val="24"/>
        </w:rPr>
        <w:t>町が必要と認めた事項については、</w:t>
      </w:r>
      <w:r w:rsidR="00005E54">
        <w:rPr>
          <w:rFonts w:ascii="ＭＳ 明朝" w:eastAsia="ＭＳ 明朝" w:hAnsi="ＭＳ 明朝" w:hint="eastAsia"/>
          <w:sz w:val="22"/>
          <w:szCs w:val="24"/>
        </w:rPr>
        <w:t>本</w:t>
      </w:r>
      <w:r>
        <w:rPr>
          <w:rFonts w:ascii="ＭＳ 明朝" w:eastAsia="ＭＳ 明朝" w:hAnsi="ＭＳ 明朝" w:hint="eastAsia"/>
          <w:sz w:val="22"/>
          <w:szCs w:val="24"/>
        </w:rPr>
        <w:t>業務</w:t>
      </w:r>
      <w:r w:rsidR="00005E54">
        <w:rPr>
          <w:rFonts w:ascii="ＭＳ 明朝" w:eastAsia="ＭＳ 明朝" w:hAnsi="ＭＳ 明朝" w:hint="eastAsia"/>
          <w:sz w:val="22"/>
          <w:szCs w:val="24"/>
        </w:rPr>
        <w:t>の範囲</w:t>
      </w:r>
      <w:r>
        <w:rPr>
          <w:rFonts w:ascii="ＭＳ 明朝" w:eastAsia="ＭＳ 明朝" w:hAnsi="ＭＳ 明朝" w:hint="eastAsia"/>
          <w:sz w:val="22"/>
          <w:szCs w:val="24"/>
        </w:rPr>
        <w:t>に含まれるものとする。</w:t>
      </w:r>
    </w:p>
    <w:p w14:paraId="12E8F143" w14:textId="77777777" w:rsidR="004662CC" w:rsidRPr="004662CC" w:rsidRDefault="00B35801" w:rsidP="006F3667">
      <w:pPr>
        <w:spacing w:line="276" w:lineRule="auto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>(3)</w:t>
      </w:r>
      <w:r>
        <w:rPr>
          <w:rFonts w:ascii="ＭＳ 明朝" w:eastAsia="ＭＳ 明朝" w:hAnsi="ＭＳ 明朝" w:hint="eastAsia"/>
          <w:sz w:val="22"/>
          <w:szCs w:val="24"/>
        </w:rPr>
        <w:t xml:space="preserve">　本仕様書は、基本的事項を提示したものであり、業務の目的から勘案して必要と</w:t>
      </w:r>
      <w:r w:rsidR="009F5383">
        <w:rPr>
          <w:rFonts w:ascii="ＭＳ 明朝" w:eastAsia="ＭＳ 明朝" w:hAnsi="ＭＳ 明朝" w:hint="eastAsia"/>
          <w:sz w:val="22"/>
          <w:szCs w:val="24"/>
        </w:rPr>
        <w:t>考えられる事項については、創意工夫して</w:t>
      </w:r>
      <w:r w:rsidR="00195660">
        <w:rPr>
          <w:rFonts w:ascii="ＭＳ 明朝" w:eastAsia="ＭＳ 明朝" w:hAnsi="ＭＳ 明朝" w:hint="eastAsia"/>
          <w:sz w:val="22"/>
          <w:szCs w:val="24"/>
        </w:rPr>
        <w:t>積極的に</w:t>
      </w:r>
      <w:r w:rsidR="009F5383">
        <w:rPr>
          <w:rFonts w:ascii="ＭＳ 明朝" w:eastAsia="ＭＳ 明朝" w:hAnsi="ＭＳ 明朝" w:hint="eastAsia"/>
          <w:sz w:val="22"/>
          <w:szCs w:val="24"/>
        </w:rPr>
        <w:t>提案すること。</w:t>
      </w:r>
    </w:p>
    <w:sectPr w:rsidR="004662CC" w:rsidRPr="004662CC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FF423" w14:textId="77777777" w:rsidR="0005588D" w:rsidRDefault="0005588D" w:rsidP="004E3F7F">
      <w:r>
        <w:separator/>
      </w:r>
    </w:p>
  </w:endnote>
  <w:endnote w:type="continuationSeparator" w:id="0">
    <w:p w14:paraId="4B3EACD1" w14:textId="77777777" w:rsidR="0005588D" w:rsidRDefault="0005588D" w:rsidP="004E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56429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32"/>
        <w:szCs w:val="36"/>
      </w:rPr>
    </w:sdtEndPr>
    <w:sdtContent>
      <w:p w14:paraId="4693B61D" w14:textId="77777777" w:rsidR="004E3F7F" w:rsidRPr="008A485F" w:rsidRDefault="004E3F7F">
        <w:pPr>
          <w:pStyle w:val="a5"/>
          <w:jc w:val="center"/>
          <w:rPr>
            <w:rFonts w:ascii="ＭＳ 明朝" w:eastAsia="ＭＳ 明朝" w:hAnsi="ＭＳ 明朝"/>
            <w:sz w:val="32"/>
            <w:szCs w:val="36"/>
          </w:rPr>
        </w:pPr>
        <w:r w:rsidRPr="008A485F">
          <w:rPr>
            <w:rFonts w:ascii="ＭＳ 明朝" w:eastAsia="ＭＳ 明朝" w:hAnsi="ＭＳ 明朝"/>
            <w:sz w:val="22"/>
          </w:rPr>
          <w:fldChar w:fldCharType="begin"/>
        </w:r>
        <w:r w:rsidRPr="008A485F">
          <w:rPr>
            <w:rFonts w:ascii="ＭＳ 明朝" w:eastAsia="ＭＳ 明朝" w:hAnsi="ＭＳ 明朝"/>
            <w:sz w:val="22"/>
          </w:rPr>
          <w:instrText>PAGE   \* MERGEFORMAT</w:instrText>
        </w:r>
        <w:r w:rsidRPr="008A485F">
          <w:rPr>
            <w:rFonts w:ascii="ＭＳ 明朝" w:eastAsia="ＭＳ 明朝" w:hAnsi="ＭＳ 明朝"/>
            <w:sz w:val="22"/>
          </w:rPr>
          <w:fldChar w:fldCharType="separate"/>
        </w:r>
        <w:r w:rsidRPr="008A485F">
          <w:rPr>
            <w:rFonts w:ascii="ＭＳ 明朝" w:eastAsia="ＭＳ 明朝" w:hAnsi="ＭＳ 明朝"/>
            <w:sz w:val="22"/>
            <w:lang w:val="ja-JP"/>
          </w:rPr>
          <w:t>2</w:t>
        </w:r>
        <w:r w:rsidRPr="008A485F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2BBE5DF0" w14:textId="77777777" w:rsidR="004E3F7F" w:rsidRDefault="004E3F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695CF" w14:textId="77777777" w:rsidR="0005588D" w:rsidRDefault="0005588D" w:rsidP="004E3F7F">
      <w:r>
        <w:separator/>
      </w:r>
    </w:p>
  </w:footnote>
  <w:footnote w:type="continuationSeparator" w:id="0">
    <w:p w14:paraId="4309A98C" w14:textId="77777777" w:rsidR="0005588D" w:rsidRDefault="0005588D" w:rsidP="004E3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BE"/>
    <w:rsid w:val="00005E54"/>
    <w:rsid w:val="00021218"/>
    <w:rsid w:val="0005588D"/>
    <w:rsid w:val="000A115F"/>
    <w:rsid w:val="000E70F5"/>
    <w:rsid w:val="000F400F"/>
    <w:rsid w:val="00195660"/>
    <w:rsid w:val="001C027E"/>
    <w:rsid w:val="001D31A9"/>
    <w:rsid w:val="001E3849"/>
    <w:rsid w:val="002272BC"/>
    <w:rsid w:val="00230563"/>
    <w:rsid w:val="002A4A7E"/>
    <w:rsid w:val="002B0AAB"/>
    <w:rsid w:val="002F4921"/>
    <w:rsid w:val="00304FB3"/>
    <w:rsid w:val="0034277B"/>
    <w:rsid w:val="00356952"/>
    <w:rsid w:val="00367436"/>
    <w:rsid w:val="00376BD6"/>
    <w:rsid w:val="003A4A3F"/>
    <w:rsid w:val="003A60E8"/>
    <w:rsid w:val="00415065"/>
    <w:rsid w:val="0043132E"/>
    <w:rsid w:val="00454493"/>
    <w:rsid w:val="004662CC"/>
    <w:rsid w:val="00476CFD"/>
    <w:rsid w:val="004B3316"/>
    <w:rsid w:val="004E0263"/>
    <w:rsid w:val="004E3F7F"/>
    <w:rsid w:val="00506EA5"/>
    <w:rsid w:val="00570D55"/>
    <w:rsid w:val="00577007"/>
    <w:rsid w:val="005C1262"/>
    <w:rsid w:val="005D6ACC"/>
    <w:rsid w:val="005E17A2"/>
    <w:rsid w:val="005E4E85"/>
    <w:rsid w:val="00600992"/>
    <w:rsid w:val="00651420"/>
    <w:rsid w:val="006532AA"/>
    <w:rsid w:val="006B4C68"/>
    <w:rsid w:val="006D202F"/>
    <w:rsid w:val="006F3667"/>
    <w:rsid w:val="00703C09"/>
    <w:rsid w:val="0071557B"/>
    <w:rsid w:val="007273C1"/>
    <w:rsid w:val="007A1F12"/>
    <w:rsid w:val="007A23EA"/>
    <w:rsid w:val="007E38DD"/>
    <w:rsid w:val="007F1399"/>
    <w:rsid w:val="0087221A"/>
    <w:rsid w:val="008A485F"/>
    <w:rsid w:val="00935303"/>
    <w:rsid w:val="00937FD9"/>
    <w:rsid w:val="00974B22"/>
    <w:rsid w:val="009852DB"/>
    <w:rsid w:val="0099440F"/>
    <w:rsid w:val="00995EC3"/>
    <w:rsid w:val="009A1275"/>
    <w:rsid w:val="009B444A"/>
    <w:rsid w:val="009D3EEC"/>
    <w:rsid w:val="009F3F80"/>
    <w:rsid w:val="009F5383"/>
    <w:rsid w:val="00A17D41"/>
    <w:rsid w:val="00A20192"/>
    <w:rsid w:val="00A673FF"/>
    <w:rsid w:val="00A91FA7"/>
    <w:rsid w:val="00AD7C39"/>
    <w:rsid w:val="00B35801"/>
    <w:rsid w:val="00B44F41"/>
    <w:rsid w:val="00B77C3F"/>
    <w:rsid w:val="00B84B21"/>
    <w:rsid w:val="00B87781"/>
    <w:rsid w:val="00B96A30"/>
    <w:rsid w:val="00BF0875"/>
    <w:rsid w:val="00BF164A"/>
    <w:rsid w:val="00C67B6E"/>
    <w:rsid w:val="00CF6AB2"/>
    <w:rsid w:val="00D137BE"/>
    <w:rsid w:val="00D22641"/>
    <w:rsid w:val="00D2296A"/>
    <w:rsid w:val="00D47E42"/>
    <w:rsid w:val="00D53D92"/>
    <w:rsid w:val="00D879A3"/>
    <w:rsid w:val="00DE27A0"/>
    <w:rsid w:val="00E141DB"/>
    <w:rsid w:val="00E43C43"/>
    <w:rsid w:val="00E64515"/>
    <w:rsid w:val="00EC4C70"/>
    <w:rsid w:val="00ED559D"/>
    <w:rsid w:val="00EE2D1F"/>
    <w:rsid w:val="00EF3C02"/>
    <w:rsid w:val="00F03B61"/>
    <w:rsid w:val="00F26BA2"/>
    <w:rsid w:val="00F60527"/>
    <w:rsid w:val="00F67579"/>
    <w:rsid w:val="00F935F9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2D2EF"/>
  <w15:chartTrackingRefBased/>
  <w15:docId w15:val="{6079FC7A-C588-4AB5-B47B-943F7C7E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F7F"/>
  </w:style>
  <w:style w:type="paragraph" w:styleId="a5">
    <w:name w:val="footer"/>
    <w:basedOn w:val="a"/>
    <w:link w:val="a6"/>
    <w:uiPriority w:val="99"/>
    <w:unhideWhenUsed/>
    <w:rsid w:val="004E3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F7F"/>
  </w:style>
  <w:style w:type="paragraph" w:styleId="a7">
    <w:name w:val="Balloon Text"/>
    <w:basedOn w:val="a"/>
    <w:link w:val="a8"/>
    <w:uiPriority w:val="99"/>
    <w:semiHidden/>
    <w:unhideWhenUsed/>
    <w:rsid w:val="002A4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A7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722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20190509-19-40</dc:creator>
  <cp:keywords/>
  <dc:description/>
  <cp:lastModifiedBy>20190509-4-40</cp:lastModifiedBy>
  <cp:revision>46</cp:revision>
  <cp:lastPrinted>2025-03-13T23:46:00Z</cp:lastPrinted>
  <dcterms:created xsi:type="dcterms:W3CDTF">2020-11-09T05:02:00Z</dcterms:created>
  <dcterms:modified xsi:type="dcterms:W3CDTF">2025-03-19T05:57:00Z</dcterms:modified>
</cp:coreProperties>
</file>